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D6" w:rsidRPr="009A37D6" w:rsidRDefault="009A37D6" w:rsidP="009A37D6">
      <w:pPr>
        <w:jc w:val="center"/>
        <w:rPr>
          <w:rFonts w:ascii="Calibri" w:eastAsia="Times New Roman" w:hAnsi="Calibri" w:cs="Times New Roman"/>
          <w:sz w:val="2"/>
          <w:szCs w:val="2"/>
          <w:lang w:val="uk-UA" w:eastAsia="ru-RU"/>
        </w:rPr>
      </w:pPr>
      <w:r w:rsidRPr="009A37D6">
        <w:rPr>
          <w:rFonts w:ascii="Calibri" w:eastAsia="Times New Roman" w:hAnsi="Calibri" w:cs="Times New Roman"/>
          <w:sz w:val="2"/>
          <w:szCs w:val="2"/>
          <w:lang w:val="uk-UA" w:eastAsia="ru-RU"/>
        </w:rPr>
        <w:t xml:space="preserve">                           </w:t>
      </w:r>
      <w:r w:rsidRPr="009A37D6">
        <w:rPr>
          <w:rFonts w:ascii="Calibri" w:eastAsia="Times New Roman" w:hAnsi="Calibri" w:cs="Times New Roman"/>
          <w:noProof/>
          <w:color w:val="333333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37D6">
        <w:rPr>
          <w:rFonts w:ascii="Times New Roman" w:eastAsia="Times New Roman" w:hAnsi="Times New Roman" w:cs="Times New Roman"/>
          <w:noProof/>
          <w:color w:val="333333"/>
          <w:szCs w:val="28"/>
          <w:lang w:val="uk-UA" w:eastAsia="ru-RU"/>
        </w:rPr>
        <w:t xml:space="preserve"> </w:t>
      </w:r>
    </w:p>
    <w:p w:rsidR="009A37D6" w:rsidRPr="009A37D6" w:rsidRDefault="009A37D6" w:rsidP="009A37D6">
      <w:pPr>
        <w:rPr>
          <w:rFonts w:ascii="Calibri" w:eastAsia="Times New Roman" w:hAnsi="Calibri" w:cs="Times New Roman"/>
          <w:noProof/>
          <w:color w:val="333333"/>
          <w:szCs w:val="28"/>
          <w:lang w:val="uk-UA" w:eastAsia="ru-RU"/>
        </w:rPr>
      </w:pPr>
      <w:r w:rsidRPr="009A37D6">
        <w:rPr>
          <w:rFonts w:ascii="Calibri" w:eastAsia="Times New Roman" w:hAnsi="Calibri" w:cs="Times New Roman"/>
          <w:noProof/>
          <w:color w:val="333333"/>
          <w:szCs w:val="28"/>
          <w:lang w:val="uk-UA" w:eastAsia="ru-RU"/>
        </w:rPr>
        <w:t xml:space="preserve">                                                                                 </w:t>
      </w:r>
      <w:r w:rsidRPr="009A37D6">
        <w:rPr>
          <w:rFonts w:ascii="Calibri" w:eastAsia="Times New Roman" w:hAnsi="Calibri" w:cs="Times New Roman"/>
          <w:noProof/>
          <w:color w:val="333333"/>
          <w:szCs w:val="28"/>
          <w:lang w:val="uk-UA" w:eastAsia="uk-UA"/>
        </w:rPr>
        <w:drawing>
          <wp:inline distT="0" distB="0" distL="0" distR="0">
            <wp:extent cx="434340" cy="579120"/>
            <wp:effectExtent l="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7D6">
        <w:rPr>
          <w:rFonts w:ascii="Calibri" w:eastAsia="Times New Roman" w:hAnsi="Calibri" w:cs="Times New Roman"/>
          <w:noProof/>
          <w:color w:val="333333"/>
          <w:szCs w:val="28"/>
          <w:lang w:val="uk-UA" w:eastAsia="ru-RU"/>
        </w:rPr>
        <w:t xml:space="preserve">                                                                         </w:t>
      </w:r>
      <w:r w:rsidRPr="009A37D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ПРОЄКТ</w:t>
      </w:r>
      <w:r w:rsidRPr="009A37D6">
        <w:rPr>
          <w:rFonts w:ascii="Calibri" w:eastAsia="Times New Roman" w:hAnsi="Calibri" w:cs="Times New Roman"/>
          <w:noProof/>
          <w:color w:val="333333"/>
          <w:sz w:val="28"/>
          <w:szCs w:val="28"/>
          <w:lang w:val="uk-UA" w:eastAsia="ru-RU"/>
        </w:rPr>
        <w:t xml:space="preserve">   </w:t>
      </w:r>
      <w:r w:rsidRPr="009A37D6">
        <w:rPr>
          <w:rFonts w:ascii="Calibri" w:eastAsia="Times New Roman" w:hAnsi="Calibri" w:cs="Times New Roman"/>
          <w:noProof/>
          <w:color w:val="333333"/>
          <w:szCs w:val="28"/>
          <w:lang w:val="uk-UA" w:eastAsia="ru-RU"/>
        </w:rPr>
        <w:t xml:space="preserve">         </w:t>
      </w:r>
      <w:r w:rsidRPr="009A37D6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val="uk-UA" w:eastAsia="ru-RU"/>
        </w:rPr>
        <w:t xml:space="preserve"> </w:t>
      </w:r>
    </w:p>
    <w:p w:rsidR="009A37D6" w:rsidRPr="009A37D6" w:rsidRDefault="009A37D6" w:rsidP="009A37D6">
      <w:pPr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uk-UA"/>
        </w:rPr>
      </w:pPr>
      <w:r w:rsidRPr="009A37D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uk-UA"/>
        </w:rPr>
        <w:t xml:space="preserve">ІЧНЯНСЬКА </w:t>
      </w:r>
      <w:r w:rsidRPr="009A37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МІСЬКА</w:t>
      </w:r>
      <w:r w:rsidRPr="009A37D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uk-UA"/>
        </w:rPr>
        <w:t xml:space="preserve"> РАДА</w:t>
      </w:r>
    </w:p>
    <w:p w:rsidR="009A37D6" w:rsidRPr="009A37D6" w:rsidRDefault="009A37D6" w:rsidP="009A37D6">
      <w:pPr>
        <w:spacing w:after="0" w:line="270" w:lineRule="exact"/>
        <w:jc w:val="center"/>
        <w:rPr>
          <w:rFonts w:ascii="Times New Roman" w:eastAsia="Times New Roman" w:hAnsi="Times New Roman" w:cs="Arial Unicode MS"/>
          <w:sz w:val="27"/>
          <w:szCs w:val="27"/>
          <w:lang w:val="uk-UA" w:eastAsia="x-none"/>
        </w:rPr>
      </w:pPr>
      <w:r w:rsidRPr="009A37D6">
        <w:rPr>
          <w:rFonts w:ascii="Times New Roman" w:eastAsia="Times New Roman" w:hAnsi="Times New Roman" w:cs="Times New Roman"/>
          <w:sz w:val="27"/>
          <w:szCs w:val="27"/>
          <w:lang w:val="x-none" w:eastAsia="uk-UA"/>
        </w:rPr>
        <w:t>(</w:t>
      </w:r>
      <w:r w:rsidRPr="009A37D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_______ сесія восьмого скликання</w:t>
      </w:r>
      <w:r w:rsidRPr="009A37D6">
        <w:rPr>
          <w:rFonts w:ascii="Times New Roman" w:eastAsia="Times New Roman" w:hAnsi="Times New Roman" w:cs="Times New Roman"/>
          <w:sz w:val="27"/>
          <w:szCs w:val="27"/>
          <w:lang w:val="x-none" w:eastAsia="uk-UA"/>
        </w:rPr>
        <w:t>)</w:t>
      </w:r>
    </w:p>
    <w:p w:rsidR="009A37D6" w:rsidRPr="009A37D6" w:rsidRDefault="009A37D6" w:rsidP="009A37D6">
      <w:pPr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uk-UA"/>
        </w:rPr>
      </w:pPr>
    </w:p>
    <w:p w:rsidR="009A37D6" w:rsidRPr="009A37D6" w:rsidRDefault="009A37D6" w:rsidP="009A37D6">
      <w:pPr>
        <w:keepNext/>
        <w:keepLines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pacing w:val="90"/>
          <w:sz w:val="24"/>
          <w:szCs w:val="24"/>
          <w:lang w:val="uk-UA" w:eastAsia="uk-UA"/>
        </w:rPr>
      </w:pPr>
      <w:bookmarkStart w:id="0" w:name="bookmark0"/>
      <w:r w:rsidRPr="009A37D6">
        <w:rPr>
          <w:rFonts w:ascii="Times New Roman" w:eastAsia="Times New Roman" w:hAnsi="Times New Roman" w:cs="Times New Roman"/>
          <w:b/>
          <w:bCs/>
          <w:spacing w:val="90"/>
          <w:sz w:val="31"/>
          <w:szCs w:val="31"/>
          <w:lang w:val="uk-UA" w:eastAsia="uk-UA"/>
        </w:rPr>
        <w:t xml:space="preserve">  </w:t>
      </w:r>
      <w:r w:rsidRPr="009A37D6">
        <w:rPr>
          <w:rFonts w:ascii="Times New Roman" w:eastAsia="Times New Roman" w:hAnsi="Times New Roman" w:cs="Times New Roman"/>
          <w:b/>
          <w:bCs/>
          <w:spacing w:val="90"/>
          <w:sz w:val="24"/>
          <w:szCs w:val="24"/>
          <w:lang w:val="x-none" w:eastAsia="uk-UA"/>
        </w:rPr>
        <w:t>РІШЕННЯ</w:t>
      </w:r>
      <w:bookmarkEnd w:id="0"/>
    </w:p>
    <w:p w:rsidR="009A37D6" w:rsidRPr="009A37D6" w:rsidRDefault="009A37D6" w:rsidP="009A37D6">
      <w:pPr>
        <w:keepNext/>
        <w:keepLines/>
        <w:spacing w:after="0" w:line="310" w:lineRule="exact"/>
        <w:jc w:val="center"/>
        <w:outlineLvl w:val="0"/>
        <w:rPr>
          <w:rFonts w:ascii="Times New Roman" w:eastAsia="Times New Roman" w:hAnsi="Times New Roman" w:cs="Arial Unicode MS"/>
          <w:b/>
          <w:bCs/>
          <w:spacing w:val="90"/>
          <w:sz w:val="24"/>
          <w:szCs w:val="24"/>
          <w:lang w:val="uk-UA" w:eastAsia="x-none"/>
        </w:rPr>
      </w:pPr>
    </w:p>
    <w:p w:rsidR="009A37D6" w:rsidRPr="009A37D6" w:rsidRDefault="009A37D6" w:rsidP="009A3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37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__________</w:t>
      </w:r>
      <w:r w:rsidRPr="009A37D6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202</w:t>
      </w:r>
      <w:r w:rsidRPr="009A37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Pr="009A37D6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року</w:t>
      </w:r>
      <w:r w:rsidRPr="009A37D6"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uk-UA"/>
        </w:rPr>
        <w:t xml:space="preserve">                                    </w:t>
      </w:r>
      <w:r w:rsidRPr="009A37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9A37D6"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uk-UA"/>
        </w:rPr>
        <w:t xml:space="preserve">                        </w:t>
      </w:r>
      <w:r w:rsidRPr="009A37D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                      </w:t>
      </w:r>
      <w:r w:rsidRPr="009A37D6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№</w:t>
      </w:r>
      <w:r w:rsidRPr="009A37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-</w:t>
      </w:r>
      <w:r w:rsidRPr="009A37D6">
        <w:rPr>
          <w:rFonts w:ascii="Times New Roman" w:eastAsia="Times New Roman" w:hAnsi="Times New Roman" w:cs="Times New Roman"/>
          <w:sz w:val="24"/>
          <w:szCs w:val="24"/>
          <w:lang w:eastAsia="uk-UA"/>
        </w:rPr>
        <w:t>V</w:t>
      </w:r>
      <w:r w:rsidRPr="009A37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ІІІ</w:t>
      </w:r>
    </w:p>
    <w:p w:rsidR="009A37D6" w:rsidRPr="009A37D6" w:rsidRDefault="009A37D6" w:rsidP="009A3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37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м. Ічня</w:t>
      </w:r>
    </w:p>
    <w:p w:rsidR="009A37D6" w:rsidRPr="009A37D6" w:rsidRDefault="009A37D6" w:rsidP="009A3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A37D6" w:rsidRPr="009A37D6" w:rsidRDefault="009A37D6" w:rsidP="009A3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C4FF0" w:rsidRPr="00DC4FF0" w:rsidRDefault="00A314E3" w:rsidP="00C25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7000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 </w:t>
      </w:r>
      <w:proofErr w:type="spellStart"/>
      <w:r w:rsidR="00700079">
        <w:rPr>
          <w:rFonts w:ascii="Times New Roman" w:hAnsi="Times New Roman" w:cs="Times New Roman"/>
          <w:b/>
          <w:sz w:val="28"/>
          <w:szCs w:val="28"/>
          <w:lang w:val="ru-RU"/>
        </w:rPr>
        <w:t>затвердж</w:t>
      </w:r>
      <w:r w:rsidR="00DC4FF0" w:rsidRPr="00DC4FF0">
        <w:rPr>
          <w:rFonts w:ascii="Times New Roman" w:hAnsi="Times New Roman" w:cs="Times New Roman"/>
          <w:b/>
          <w:sz w:val="28"/>
          <w:szCs w:val="28"/>
          <w:lang w:val="ru-RU"/>
        </w:rPr>
        <w:t>ення</w:t>
      </w:r>
      <w:proofErr w:type="spellEnd"/>
      <w:r w:rsidR="00DC4FF0" w:rsidRPr="00DC4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DC4FF0" w:rsidRPr="00DC4FF0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  <w:proofErr w:type="gramEnd"/>
      <w:r w:rsidR="00DC4FF0" w:rsidRPr="00DC4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 порядок</w:t>
      </w:r>
    </w:p>
    <w:p w:rsidR="00DC4FF0" w:rsidRPr="00DC4FF0" w:rsidRDefault="00DC4FF0" w:rsidP="00C25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C4FF0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DC4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hAnsi="Times New Roman" w:cs="Times New Roman"/>
          <w:b/>
          <w:sz w:val="28"/>
          <w:szCs w:val="28"/>
          <w:lang w:val="ru-RU"/>
        </w:rPr>
        <w:t>шкільних</w:t>
      </w:r>
      <w:proofErr w:type="spellEnd"/>
      <w:r w:rsidRPr="00DC4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hAnsi="Times New Roman" w:cs="Times New Roman"/>
          <w:b/>
          <w:sz w:val="28"/>
          <w:szCs w:val="28"/>
          <w:lang w:val="ru-RU"/>
        </w:rPr>
        <w:t>автобусі</w:t>
      </w:r>
      <w:proofErr w:type="gramStart"/>
      <w:r w:rsidRPr="00DC4FF0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</w:p>
    <w:p w:rsidR="00DC4FF0" w:rsidRPr="00DC4FF0" w:rsidRDefault="00DC4FF0" w:rsidP="00DC4FF0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314E3" w:rsidRDefault="00DC4FF0" w:rsidP="00A314E3">
      <w:pPr>
        <w:spacing w:after="0" w:line="245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proofErr w:type="gram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Керуючись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216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ст. </w:t>
      </w:r>
      <w:r w:rsidR="002500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26, </w:t>
      </w:r>
      <w:r w:rsidR="00621602">
        <w:rPr>
          <w:rFonts w:ascii="Times New Roman" w:eastAsia="Calibri" w:hAnsi="Times New Roman" w:cs="Times New Roman"/>
          <w:sz w:val="28"/>
          <w:szCs w:val="28"/>
          <w:lang w:val="ru-RU"/>
        </w:rPr>
        <w:t>28, пп.6 п. «а» ч. 1 ст. 32, ст. 52 Закону</w:t>
      </w:r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місцеве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 w:rsidR="002500FD">
        <w:rPr>
          <w:rFonts w:ascii="Times New Roman" w:eastAsia="Calibri" w:hAnsi="Times New Roman" w:cs="Times New Roman"/>
          <w:sz w:val="28"/>
          <w:szCs w:val="28"/>
          <w:lang w:val="ru-RU"/>
        </w:rPr>
        <w:t>ст. 13, 66 Закону</w:t>
      </w:r>
      <w:r w:rsidR="002500FD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00FD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="002500FD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освіту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 w:rsidR="002500FD">
        <w:rPr>
          <w:rFonts w:ascii="Times New Roman" w:eastAsia="Calibri" w:hAnsi="Times New Roman" w:cs="Times New Roman"/>
          <w:sz w:val="28"/>
          <w:szCs w:val="28"/>
          <w:lang w:val="ru-RU"/>
        </w:rPr>
        <w:t>ст. 21 Закону</w:t>
      </w:r>
      <w:r w:rsidR="002500FD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00FD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="002500FD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повну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загальну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середню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освіту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ст. 9 </w:t>
      </w:r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дошкільну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освіту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ст. 10 </w:t>
      </w:r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позашкільну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освіту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>ст. 19,29,36</w:t>
      </w:r>
      <w:proofErr w:type="gramEnd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дорожній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рух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>розділом</w:t>
      </w:r>
      <w:proofErr w:type="spellEnd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21 Правил </w:t>
      </w:r>
      <w:proofErr w:type="spellStart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>дорожнього</w:t>
      </w:r>
      <w:proofErr w:type="spellEnd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6E81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DC4FF0">
        <w:rPr>
          <w:rFonts w:ascii="Times New Roman" w:eastAsia="Calibri" w:hAnsi="Times New Roman" w:cs="Times New Roman"/>
          <w:sz w:val="28"/>
          <w:szCs w:val="28"/>
        </w:rPr>
        <w:t> </w:t>
      </w:r>
      <w:r w:rsidRPr="00DC4F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Санітарним регламентом </w:t>
      </w:r>
      <w:proofErr w:type="gramStart"/>
      <w:r w:rsidRPr="00DC4FF0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proofErr w:type="gramEnd"/>
      <w:r w:rsidRPr="00DC4F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DC4FF0">
        <w:rPr>
          <w:rFonts w:ascii="Times New Roman" w:hAnsi="Times New Roman" w:cs="Times New Roman"/>
          <w:bCs/>
          <w:sz w:val="28"/>
          <w:szCs w:val="28"/>
          <w:lang w:val="uk-UA"/>
        </w:rPr>
        <w:t>заклад</w:t>
      </w:r>
      <w:proofErr w:type="gramEnd"/>
      <w:r w:rsidRPr="00DC4FF0">
        <w:rPr>
          <w:rFonts w:ascii="Times New Roman" w:hAnsi="Times New Roman" w:cs="Times New Roman"/>
          <w:bCs/>
          <w:sz w:val="28"/>
          <w:szCs w:val="28"/>
          <w:lang w:val="uk-UA"/>
        </w:rPr>
        <w:t>ів загальної середньої освіти, затвердженим наказом Міністерства охорони здоров’я України,</w:t>
      </w:r>
      <w:r w:rsidR="00141F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E8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міська рада</w:t>
      </w:r>
      <w:r w:rsidR="00A314E3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DC4FF0" w:rsidRPr="00DC4FF0" w:rsidRDefault="00676E81" w:rsidP="00A314E3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DC4FF0" w:rsidRPr="00DC4FF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DC4FF0" w:rsidRPr="00DC4FF0" w:rsidRDefault="00DC4FF0" w:rsidP="00DC4FF0">
      <w:pPr>
        <w:pStyle w:val="21"/>
        <w:ind w:firstLine="708"/>
        <w:rPr>
          <w:b/>
          <w:szCs w:val="28"/>
          <w:lang w:val="uk-UA"/>
        </w:rPr>
      </w:pPr>
    </w:p>
    <w:p w:rsidR="00DC4FF0" w:rsidRPr="00DC4FF0" w:rsidRDefault="00D361FC" w:rsidP="00DC4FF0">
      <w:pPr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Затверди</w:t>
      </w:r>
      <w:r w:rsidR="00700079">
        <w:rPr>
          <w:rFonts w:ascii="Times New Roman" w:eastAsia="Calibri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proofErr w:type="spellEnd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Положення</w:t>
      </w:r>
      <w:proofErr w:type="spellEnd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автобусів</w:t>
      </w:r>
      <w:proofErr w:type="spellEnd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додається</w:t>
      </w:r>
      <w:proofErr w:type="spellEnd"/>
      <w:r w:rsidR="00DC4FF0" w:rsidRPr="00DC4FF0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593EA1" w:rsidRPr="00593EA1" w:rsidRDefault="00593EA1" w:rsidP="00593EA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93EA1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 на відділ освіти Ічнянської міської ради Чернігівської області.</w:t>
      </w:r>
    </w:p>
    <w:p w:rsidR="00593EA1" w:rsidRPr="00593EA1" w:rsidRDefault="00593EA1" w:rsidP="00593EA1">
      <w:pPr>
        <w:pStyle w:val="aa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593EA1" w:rsidRPr="00593EA1" w:rsidRDefault="00593EA1" w:rsidP="00593EA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EA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593EA1">
        <w:rPr>
          <w:rFonts w:ascii="Times New Roman" w:hAnsi="Times New Roman"/>
          <w:sz w:val="28"/>
          <w:szCs w:val="28"/>
          <w:lang w:val="uk-UA" w:eastAsia="uk-UA"/>
        </w:rPr>
        <w:t xml:space="preserve"> гуманітарних питань соціальної політики Ічнянської міської ради.</w:t>
      </w:r>
    </w:p>
    <w:p w:rsidR="00593EA1" w:rsidRDefault="00593EA1" w:rsidP="00593EA1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93EA1" w:rsidRPr="00593EA1" w:rsidRDefault="00593EA1" w:rsidP="00593EA1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DC4FF0" w:rsidRPr="00DC4FF0" w:rsidRDefault="00DC4FF0" w:rsidP="00DC4FF0">
      <w:pPr>
        <w:pStyle w:val="a3"/>
        <w:jc w:val="both"/>
        <w:rPr>
          <w:b/>
          <w:sz w:val="28"/>
          <w:szCs w:val="28"/>
          <w:lang w:val="uk-UA"/>
        </w:rPr>
      </w:pPr>
    </w:p>
    <w:p w:rsidR="00DC4FF0" w:rsidRPr="00DC4FF0" w:rsidRDefault="00DC4FF0" w:rsidP="00DC4FF0">
      <w:pPr>
        <w:pStyle w:val="a3"/>
        <w:jc w:val="both"/>
        <w:rPr>
          <w:b/>
          <w:sz w:val="28"/>
          <w:szCs w:val="28"/>
          <w:lang w:val="uk-UA"/>
        </w:rPr>
      </w:pPr>
      <w:r w:rsidRPr="00DC4FF0">
        <w:rPr>
          <w:b/>
          <w:sz w:val="28"/>
          <w:szCs w:val="28"/>
          <w:lang w:val="uk-UA"/>
        </w:rPr>
        <w:t xml:space="preserve">         </w:t>
      </w:r>
      <w:proofErr w:type="spellStart"/>
      <w:r w:rsidRPr="00DC4FF0">
        <w:rPr>
          <w:b/>
          <w:sz w:val="28"/>
          <w:szCs w:val="28"/>
        </w:rPr>
        <w:t>Міський</w:t>
      </w:r>
      <w:proofErr w:type="spellEnd"/>
      <w:r w:rsidRPr="00DC4FF0">
        <w:rPr>
          <w:b/>
          <w:sz w:val="28"/>
          <w:szCs w:val="28"/>
        </w:rPr>
        <w:t xml:space="preserve"> голова                      </w:t>
      </w:r>
      <w:r w:rsidRPr="00DC4FF0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</w:t>
      </w:r>
      <w:r w:rsidRPr="00DC4FF0">
        <w:rPr>
          <w:b/>
          <w:sz w:val="28"/>
          <w:szCs w:val="28"/>
          <w:lang w:val="uk-UA"/>
        </w:rPr>
        <w:t xml:space="preserve"> Олена БУТУРЛИМ</w:t>
      </w:r>
    </w:p>
    <w:p w:rsidR="00DC4FF0" w:rsidRPr="00DC4FF0" w:rsidRDefault="00DC4FF0" w:rsidP="00DC4FF0">
      <w:pPr>
        <w:pStyle w:val="a3"/>
        <w:jc w:val="both"/>
        <w:rPr>
          <w:b/>
          <w:sz w:val="28"/>
          <w:szCs w:val="28"/>
        </w:rPr>
      </w:pPr>
      <w:r w:rsidRPr="00DC4FF0">
        <w:rPr>
          <w:b/>
          <w:sz w:val="28"/>
          <w:szCs w:val="28"/>
        </w:rPr>
        <w:t xml:space="preserve">                 </w:t>
      </w:r>
      <w:r w:rsidRPr="00DC4FF0">
        <w:rPr>
          <w:b/>
          <w:sz w:val="28"/>
          <w:szCs w:val="28"/>
          <w:lang w:val="uk-UA"/>
        </w:rPr>
        <w:t xml:space="preserve">                    </w:t>
      </w:r>
    </w:p>
    <w:p w:rsidR="00DC4FF0" w:rsidRDefault="00DC4FF0" w:rsidP="00DC4FF0">
      <w:pPr>
        <w:rPr>
          <w:lang w:val="uk-UA"/>
        </w:rPr>
      </w:pPr>
    </w:p>
    <w:p w:rsidR="00DC4FF0" w:rsidRDefault="00DC4FF0" w:rsidP="00DC4FF0">
      <w:pPr>
        <w:rPr>
          <w:lang w:val="uk-UA"/>
        </w:rPr>
      </w:pPr>
    </w:p>
    <w:p w:rsidR="00DC4FF0" w:rsidRDefault="00DC4FF0" w:rsidP="00DC4FF0">
      <w:pPr>
        <w:rPr>
          <w:lang w:val="uk-UA"/>
        </w:rPr>
      </w:pPr>
    </w:p>
    <w:p w:rsidR="00DC4FF0" w:rsidRDefault="00DC4FF0" w:rsidP="00DC4FF0">
      <w:pPr>
        <w:rPr>
          <w:lang w:val="uk-UA"/>
        </w:rPr>
      </w:pPr>
    </w:p>
    <w:p w:rsidR="00DC4FF0" w:rsidRDefault="00DC4FF0" w:rsidP="00DC4FF0">
      <w:pPr>
        <w:rPr>
          <w:lang w:val="uk-UA"/>
        </w:rPr>
      </w:pPr>
    </w:p>
    <w:p w:rsidR="00141F84" w:rsidRDefault="00141F84" w:rsidP="00DC4FF0">
      <w:pPr>
        <w:rPr>
          <w:lang w:val="uk-UA"/>
        </w:rPr>
      </w:pPr>
    </w:p>
    <w:p w:rsidR="00141F84" w:rsidRDefault="00141F84" w:rsidP="00DC4FF0">
      <w:pPr>
        <w:rPr>
          <w:lang w:val="uk-UA"/>
        </w:rPr>
      </w:pPr>
    </w:p>
    <w:p w:rsidR="00141F84" w:rsidRDefault="00141F84" w:rsidP="00DC4FF0">
      <w:pPr>
        <w:rPr>
          <w:lang w:val="uk-UA"/>
        </w:rPr>
      </w:pPr>
    </w:p>
    <w:p w:rsidR="00141F84" w:rsidRDefault="00141F84" w:rsidP="00DC4FF0">
      <w:pPr>
        <w:rPr>
          <w:lang w:val="uk-UA"/>
        </w:rPr>
      </w:pPr>
    </w:p>
    <w:p w:rsidR="00DC4FF0" w:rsidRDefault="00DC4FF0" w:rsidP="00DC4FF0">
      <w:pPr>
        <w:rPr>
          <w:lang w:val="uk-UA"/>
        </w:rPr>
      </w:pPr>
    </w:p>
    <w:p w:rsidR="00C259D0" w:rsidRDefault="00C259D0" w:rsidP="00DC4FF0">
      <w:pPr>
        <w:rPr>
          <w:lang w:val="uk-UA"/>
        </w:rPr>
      </w:pPr>
    </w:p>
    <w:p w:rsidR="00C259D0" w:rsidRDefault="00C259D0" w:rsidP="00DC4FF0">
      <w:pPr>
        <w:rPr>
          <w:lang w:val="uk-UA"/>
        </w:rPr>
      </w:pPr>
    </w:p>
    <w:p w:rsidR="00DC4FF0" w:rsidRDefault="00DC4FF0" w:rsidP="00DC4FF0">
      <w:pPr>
        <w:rPr>
          <w:lang w:val="uk-UA"/>
        </w:rPr>
      </w:pP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1A3A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Проєкт</w:t>
      </w:r>
      <w:proofErr w:type="spellEnd"/>
      <w:r w:rsidRPr="001A3A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1A3A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proofErr w:type="gramEnd"/>
      <w:r w:rsidRPr="001A3A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proofErr w:type="spellStart"/>
      <w:r w:rsidRPr="001A3A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шення</w:t>
      </w:r>
      <w:proofErr w:type="spellEnd"/>
      <w:r w:rsidRPr="001A3A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пода</w:t>
      </w:r>
      <w:r w:rsidRPr="001A3A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</w:t>
      </w:r>
      <w:r w:rsidRPr="001A3A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:</w:t>
      </w:r>
    </w:p>
    <w:p w:rsidR="001A3A3E" w:rsidRPr="001A3A3E" w:rsidRDefault="001A3A3E" w:rsidP="001A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освіти </w:t>
      </w:r>
    </w:p>
    <w:p w:rsidR="001A3A3E" w:rsidRPr="001A3A3E" w:rsidRDefault="001A3A3E" w:rsidP="001A3A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                                                                 Лариса РЕУС </w:t>
      </w:r>
    </w:p>
    <w:p w:rsidR="001A3A3E" w:rsidRPr="001A3A3E" w:rsidRDefault="001A3A3E" w:rsidP="001A3A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Погоджує :</w:t>
      </w: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Заступник </w:t>
      </w:r>
      <w:proofErr w:type="gramStart"/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gramEnd"/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іського голови з питань</w:t>
      </w: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діяльності виконавчих органів ради</w:t>
      </w:r>
      <w:r w:rsidRPr="001A3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Лариса МІЛОВА</w:t>
      </w: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юридичного відділу</w:t>
      </w: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Ічнянської міської ради                                                                    Григорій ГАРМАШ</w:t>
      </w: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1A3A3E" w:rsidRPr="001A3A3E" w:rsidRDefault="001A3A3E" w:rsidP="001A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3A3E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фінансового управління</w:t>
      </w:r>
    </w:p>
    <w:p w:rsidR="001A3A3E" w:rsidRPr="001A3A3E" w:rsidRDefault="001A3A3E" w:rsidP="001A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3A3E">
        <w:rPr>
          <w:rFonts w:ascii="Times New Roman" w:eastAsia="Calibri" w:hAnsi="Times New Roman" w:cs="Times New Roman"/>
          <w:sz w:val="24"/>
          <w:szCs w:val="24"/>
          <w:lang w:val="uk-UA"/>
        </w:rPr>
        <w:t>Ічнянської міської ради                                                                    Сергій  СЕМЕНЧЕНКО</w:t>
      </w:r>
    </w:p>
    <w:p w:rsidR="001A3A3E" w:rsidRPr="001A3A3E" w:rsidRDefault="001A3A3E" w:rsidP="001A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A3A3E" w:rsidRPr="001A3A3E" w:rsidRDefault="001A3A3E" w:rsidP="001A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Секретар Ічнянської міської ради                                                    Григорій ГЕРАСИМЕНКО </w:t>
      </w:r>
    </w:p>
    <w:p w:rsidR="00C259D0" w:rsidRDefault="00C259D0" w:rsidP="00BE4C07">
      <w:pPr>
        <w:ind w:firstLine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62754" w:rsidRDefault="00B62754" w:rsidP="00BE4C07">
      <w:pPr>
        <w:ind w:firstLine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62754" w:rsidRDefault="00B62754" w:rsidP="00BE4C07">
      <w:pPr>
        <w:ind w:firstLine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A3A3E" w:rsidRDefault="001A3A3E" w:rsidP="00BE4C07">
      <w:pPr>
        <w:ind w:firstLine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A3A3E" w:rsidRDefault="001A3A3E" w:rsidP="00BE4C07">
      <w:pPr>
        <w:ind w:firstLine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7020" w:rsidRDefault="00C97020" w:rsidP="00BE4C07">
      <w:pPr>
        <w:ind w:firstLine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DC4FF0" w:rsidRPr="00C259D0" w:rsidRDefault="00DC4FF0" w:rsidP="00C259D0">
      <w:pPr>
        <w:ind w:firstLine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4D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DC4FF0" w:rsidRPr="00D54D81" w:rsidRDefault="00DC4FF0" w:rsidP="00DC4FF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D8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 w:rsidRPr="00D54D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61FC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ЗАТВЕРДЖЕНО:</w:t>
      </w:r>
    </w:p>
    <w:p w:rsidR="00DC4FF0" w:rsidRPr="00D54D81" w:rsidRDefault="00DC4FF0" w:rsidP="00D36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D8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 w:rsidRPr="00D54D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рішенням виконавчого комітету</w:t>
      </w:r>
    </w:p>
    <w:p w:rsidR="00DC4FF0" w:rsidRPr="00D54D81" w:rsidRDefault="00DC4FF0" w:rsidP="00D36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D8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 w:rsidRPr="00D54D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Ічнянської міської ради</w:t>
      </w:r>
    </w:p>
    <w:p w:rsidR="00DC4FF0" w:rsidRPr="009A37D6" w:rsidRDefault="00DC4FF0" w:rsidP="00D36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D8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 w:rsidRPr="00D54D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Прилуцького</w:t>
      </w:r>
      <w:r w:rsidRPr="009A37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</w:t>
      </w:r>
    </w:p>
    <w:p w:rsidR="00DC4FF0" w:rsidRPr="009A37D6" w:rsidRDefault="00DC4FF0" w:rsidP="00D36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D8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 w:rsidRPr="009A37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:rsidR="00DC4FF0" w:rsidRPr="009A37D6" w:rsidRDefault="00DC4FF0" w:rsidP="00D36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D8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               </w:t>
      </w:r>
      <w:r w:rsidR="00D361FC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</w:t>
      </w:r>
      <w:r w:rsidRPr="00D54D81">
        <w:rPr>
          <w:rFonts w:ascii="Times New Roman" w:eastAsia="Calibri" w:hAnsi="Times New Roman" w:cs="Times New Roman"/>
          <w:sz w:val="28"/>
          <w:szCs w:val="28"/>
        </w:rPr>
        <w:t>  </w:t>
      </w:r>
      <w:r w:rsidRPr="009A37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___________ №____</w:t>
      </w:r>
    </w:p>
    <w:p w:rsidR="00DC4FF0" w:rsidRPr="009A37D6" w:rsidRDefault="00DC4FF0" w:rsidP="00DC4FF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C4FF0" w:rsidRPr="009A37D6" w:rsidRDefault="00DC4FF0" w:rsidP="00DC4FF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C4FF0" w:rsidRPr="009A37D6" w:rsidRDefault="00DC4FF0" w:rsidP="00DC4FF0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37D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DC4FF0" w:rsidRPr="009A37D6" w:rsidRDefault="00DC4FF0" w:rsidP="00DC4FF0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37D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 ПОРЯДОК ВИКОРИСТАННЯ ШКІЛЬНИХ АВТОБУСІВ</w:t>
      </w:r>
    </w:p>
    <w:p w:rsidR="00DC4FF0" w:rsidRPr="009A37D6" w:rsidRDefault="00DC4FF0" w:rsidP="00DC4FF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C4FF0" w:rsidRPr="009A37D6" w:rsidRDefault="00DC4FF0" w:rsidP="00DC4FF0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37D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:rsidR="00DC4FF0" w:rsidRPr="00C97020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Положення про порядок використання шкільних автобусів (далі – Положення) визначає порядок використання шкільних автобусів під час організації регулярних і нерегулярних перевезень учнів закладів загальної середньої освіти, вихованців закладів дошкільної та позашкільної освіти, педагогічних і непедагогічних працівників закладів та установ освіти </w:t>
      </w:r>
      <w:r w:rsidRPr="003744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Ічнянської 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 громади (далі – громади).</w:t>
      </w:r>
    </w:p>
    <w:p w:rsidR="00DC4FF0" w:rsidRPr="003744C1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Положення розроблено відповідно до Конституції України, законів України «Про освіту», «Про повну загальну середню освіту», «Про дорожній рух», «Про автомобільний транспорт», Правил надання послуг пасажирського автомобільного транспорту,</w:t>
      </w:r>
      <w:r w:rsidRPr="003744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Санітарного регламенту для закладів загальної середньої освіти,</w:t>
      </w:r>
      <w:r w:rsidRPr="003744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 w:rsidRPr="00330DC6">
        <w:rPr>
          <w:rFonts w:ascii="Times New Roman" w:eastAsia="Calibri" w:hAnsi="Times New Roman" w:cs="Times New Roman"/>
          <w:sz w:val="28"/>
          <w:szCs w:val="28"/>
        </w:rPr>
        <w:t> </w:t>
      </w:r>
      <w:r w:rsidRPr="00330D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«Шкільний автобус» 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на 202</w:t>
      </w:r>
      <w:r w:rsidRPr="00330DC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Pr="00330DC6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роки, затвердженої рішенням </w:t>
      </w:r>
      <w:r w:rsidR="00330DC6" w:rsidRPr="00330DC6">
        <w:rPr>
          <w:rFonts w:ascii="Times New Roman" w:eastAsia="Calibri" w:hAnsi="Times New Roman" w:cs="Times New Roman"/>
          <w:sz w:val="28"/>
          <w:szCs w:val="28"/>
          <w:lang w:val="uk-UA"/>
        </w:rPr>
        <w:t>п´ятдесят п´ятої</w:t>
      </w:r>
      <w:r w:rsidRPr="00330D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сесії </w:t>
      </w:r>
      <w:r w:rsidRPr="00330DC6">
        <w:rPr>
          <w:rFonts w:ascii="Times New Roman" w:eastAsia="Calibri" w:hAnsi="Times New Roman" w:cs="Times New Roman"/>
          <w:sz w:val="28"/>
          <w:szCs w:val="28"/>
          <w:lang w:val="uk-UA"/>
        </w:rPr>
        <w:t>восьмого скликання Ічнянської місько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 ради від </w:t>
      </w:r>
      <w:r w:rsidR="00330DC6"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30DC6"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2.202</w:t>
      </w:r>
      <w:r w:rsidRPr="00330DC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330DC6"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1484 </w:t>
      </w:r>
      <w:r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30DC6" w:rsidRPr="00C97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0DC6">
        <w:rPr>
          <w:rFonts w:ascii="Times New Roman" w:eastAsia="Calibri" w:hAnsi="Times New Roman" w:cs="Times New Roman"/>
          <w:sz w:val="28"/>
          <w:szCs w:val="28"/>
        </w:rPr>
        <w:t>VIII</w:t>
      </w:r>
      <w:r w:rsidRPr="00330D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C4FF0" w:rsidRPr="003744C1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автобусами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чинних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правових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актів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безпеки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дорожнього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пасажирів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автобусами.</w:t>
      </w:r>
    </w:p>
    <w:p w:rsidR="00DC4FF0" w:rsidRPr="003744C1" w:rsidRDefault="00DC4FF0" w:rsidP="00DC4FF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спеціалізованими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транспортними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засобами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регулярних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здійснюються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маршрутом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розкладом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посадкою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висадкою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маршрутом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зупинках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додому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для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населених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пунктів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навчаються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працюють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розташованих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сільській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назад, 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також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для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екскурсійних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поїздок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екскурсійного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зокрема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й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кошти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батьків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нерегулярних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44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дошкільної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позашкільної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Інклюзивно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-ресурсного центру до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позакласних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позашкільних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районних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зональних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обласних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Всеукраїнських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виховних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, культурно-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масових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спортивних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змагань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олімпіад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конкурсів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заняття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позашкільні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лікувальні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оздоровчі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екскурсії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фестивалі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спортивні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змагання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відпочинкові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заходи;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участі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учасників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процесу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нарадах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семінарах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конференціях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заходах районного,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обласного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Всеукраїнського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івнів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підвезення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учасників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зовнішнього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незалежного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оцінювання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пунктів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тестування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в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зворотному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напрямку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підвезення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Відділу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установ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підпорядкованих</w:t>
      </w:r>
      <w:proofErr w:type="spellEnd"/>
      <w:proofErr w:type="gramStart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D361FC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ідділу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ними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посадових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окремих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господарських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управлінських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функцій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покладених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ідділ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4FF0" w:rsidRPr="003744C1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можуть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навчальних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екскурсій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рахунок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батьків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спонсорів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джерел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вільний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якщо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це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перешкоджає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процесу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4FF0" w:rsidRPr="003744C1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нерегулярних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затверджується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керівника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погодженням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Відділу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необхідною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документацією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шляховий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лист, наказ про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догові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платні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послуги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(при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потребі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тощо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DC4FF0" w:rsidRPr="003744C1" w:rsidRDefault="00DC4FF0" w:rsidP="0011262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 для потреб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структурних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ідрозділів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виконавчих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ради, </w:t>
      </w: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завдань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оборонної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мобілізаційної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для потреб,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непередбачених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даним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Положенням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і не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під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процесу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дозволяється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письмового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44C1"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розпорядження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міського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4FF0" w:rsidRPr="003744C1" w:rsidRDefault="00DC4FF0" w:rsidP="0011262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потреб з метою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недопущення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виникнення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надзвичайних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ситуацій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ліквідації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наслідків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протокольним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ішенням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12627">
        <w:rPr>
          <w:rFonts w:ascii="Times New Roman" w:eastAsia="Calibri" w:hAnsi="Times New Roman" w:cs="Times New Roman"/>
          <w:sz w:val="28"/>
          <w:szCs w:val="28"/>
          <w:lang w:val="ru-RU"/>
        </w:rPr>
        <w:t>ТЕБ та НС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12627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="001126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евакуації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2627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="001126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ради.</w:t>
      </w:r>
    </w:p>
    <w:p w:rsidR="00DC4FF0" w:rsidRPr="003744C1" w:rsidRDefault="00DC4FF0" w:rsidP="00112627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комерційній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основі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забороняється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4FF0" w:rsidRPr="003744C1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Маршрути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додому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розробляються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закладами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та</w:t>
      </w: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затверджуються</w:t>
      </w:r>
      <w:proofErr w:type="spellEnd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ідділом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C4FF0" w:rsidRPr="003744C1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потреб, не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Положенням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процесу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забороняється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4FF0" w:rsidRPr="003744C1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груп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Правилами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пасажирського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автомобільного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транспорту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іншими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правовими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актами.</w:t>
      </w:r>
    </w:p>
    <w:p w:rsidR="00DC4FF0" w:rsidRPr="003744C1" w:rsidRDefault="00DC4FF0" w:rsidP="00DC4FF0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автобусом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рахунок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місцевого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джерел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заборонених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4FF0" w:rsidRPr="003744C1" w:rsidRDefault="00DC4FF0" w:rsidP="00DC4FF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C4FF0" w:rsidRPr="003744C1" w:rsidRDefault="00DC4FF0" w:rsidP="00BE4C0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ІІ.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Повноваження</w:t>
      </w:r>
      <w:proofErr w:type="spellEnd"/>
      <w:proofErr w:type="gram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</w:t>
      </w:r>
      <w:proofErr w:type="gram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ідділу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</w:p>
    <w:p w:rsidR="00DC4FF0" w:rsidRPr="003744C1" w:rsidRDefault="00DC4FF0" w:rsidP="00BE4C0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щодо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забезпечення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закладів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шкільними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автобусами</w:t>
      </w:r>
    </w:p>
    <w:p w:rsidR="00DC4FF0" w:rsidRPr="003744C1" w:rsidRDefault="00DC4FF0" w:rsidP="00DC4FF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C4FF0" w:rsidRPr="003744C1" w:rsidRDefault="00DC4FF0" w:rsidP="00DC4FF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Відділ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реалізує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такі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завдання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DC4FF0" w:rsidRPr="003744C1" w:rsidRDefault="00DC4FF0" w:rsidP="00DC4FF0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аналіз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забезпеченості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загальної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середньої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автобусами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рахунок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державного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місцевого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бюджетів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моніторинг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потреби 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загальної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середньої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автобусами, на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ідставі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проведених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освітньої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мережі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заміни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відповідають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технічним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вимогам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вичерпали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встановлений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нормативами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термін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замовлення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поставку автобуса;</w:t>
      </w:r>
    </w:p>
    <w:p w:rsidR="00DC4FF0" w:rsidRPr="003744C1" w:rsidRDefault="00DC4FF0" w:rsidP="00DC4FF0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формує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рознарядку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одержувачів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визначає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черговість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отримання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передачу закладу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загальної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середньої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придбаного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рахунок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державного та/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місцевого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бюджеті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безпеки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виїзних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перевірок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ідвозу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розгляді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звернень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громадян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утримання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ічного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автотранспортними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підприємствами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ремонт транспорту,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придбання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запасних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частин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оплату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водіїв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медичне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видає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накази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дозвіл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нерегулярних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4FF0" w:rsidRPr="003744C1" w:rsidRDefault="00DC4FF0" w:rsidP="00DC4FF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C4FF0" w:rsidRPr="003744C1" w:rsidRDefault="00DC4FF0" w:rsidP="00BE4C07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>ІІІ.</w:t>
      </w:r>
      <w:proofErr w:type="gramEnd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>Обов'язки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>керівника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>закладу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>освіти</w:t>
      </w:r>
      <w:proofErr w:type="spellEnd"/>
    </w:p>
    <w:p w:rsidR="00DC4FF0" w:rsidRPr="003744C1" w:rsidRDefault="00DC4FF0" w:rsidP="00DC4FF0">
      <w:pPr>
        <w:numPr>
          <w:ilvl w:val="0"/>
          <w:numId w:val="5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Керівник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закладу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здобувачі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педагогічні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працівники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якого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підвозяться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шкільним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автобусом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цільовим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призначенням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призначає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відпові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дальних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безпеку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призначає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супроводжуючих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числа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закладу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своєчасний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інструктаж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інформує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батьків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замінюють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про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маршрутом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затверджує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наказом списки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як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перевозяться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зазначенням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пунктів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посадки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висадки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паспортом маршруту (схема – маршрут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автобуса).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ічне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автотранспортним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підприємством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передрейсового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технічного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огляду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водієм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передрейсового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медичного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огляду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визначає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місце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стоянки автобуса,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його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ічне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створює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необхідні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підготовки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рейсів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щоденний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інструктаж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 з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безпеки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дорожнього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розробляє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маршрути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закріплених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закладом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подає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</w:t>
      </w: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  <w:r w:rsidRPr="003744C1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ідділом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погодженням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ідділом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видає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накази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нерегулярних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інструктажів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праці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водіїв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транспорту,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техоглядів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ведення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необхідної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ічної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регулярне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ічне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ремонт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автобусів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придбання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запчастин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ремонт транспорту як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власними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силами, так і на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станціях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техобслуговування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);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графіка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розкладу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та маршруту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розробляє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режим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закладу,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складає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розклад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уроків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гуртків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факультативів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затверджує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структуру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 з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графіка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інші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дотримання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діючими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правовими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актами;</w:t>
      </w:r>
    </w:p>
    <w:p w:rsidR="00DC4FF0" w:rsidRPr="003744C1" w:rsidRDefault="00DC4FF0" w:rsidP="00DC4FF0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забезпечує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наявність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наступної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документації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маршрут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автобуса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графік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руху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</w:rPr>
        <w:t>автобуса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накази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супроводжуючих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накази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списків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перевозяться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наказ про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безпечного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весняно-літній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осінньо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-зимовий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періоди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заходи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безпеки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супроводжуючих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наданню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першої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медичної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допомоги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потерпілим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дорожньо-транспортній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пригоді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DC4FF0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інструкцію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супроводжуючих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діях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разі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дорожньо-транспортної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пригоди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інструкцію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супроводжуючих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діях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разі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загрози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вчинення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терористичного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акту;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інструкцію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</w:t>
      </w:r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русі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залізничні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колії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інструкцію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супроводжуючих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безпечного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перевезення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</w:t>
      </w:r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інструкцію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маршруту;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журнал </w:t>
      </w:r>
      <w:proofErr w:type="spellStart"/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обл</w:t>
      </w:r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іку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інструктажів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супроводжуючих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журнал </w:t>
      </w:r>
      <w:proofErr w:type="spellStart"/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обл</w:t>
      </w:r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іку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інструктажів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журнал </w:t>
      </w:r>
      <w:proofErr w:type="spellStart"/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обл</w:t>
      </w:r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іку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порушень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водієм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дорожнього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участі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дорожньо-транспортних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пригодах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журнал </w:t>
      </w:r>
      <w:proofErr w:type="spellStart"/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обл</w:t>
      </w:r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іку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технічного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 при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випуску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лінію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повернення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журнал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передрейсового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медичного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огляду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водія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4FF0" w:rsidRPr="003744C1" w:rsidRDefault="00BE4C07" w:rsidP="00DC4FF0">
      <w:pPr>
        <w:numPr>
          <w:ilvl w:val="1"/>
          <w:numId w:val="6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документація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техн</w:t>
      </w:r>
      <w:proofErr w:type="gram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ічного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="00DC4FF0"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автобуса.</w:t>
      </w:r>
    </w:p>
    <w:p w:rsidR="00DC4FF0" w:rsidRPr="003744C1" w:rsidRDefault="00DC4FF0" w:rsidP="00DC4FF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C4FF0" w:rsidRPr="003744C1" w:rsidRDefault="00DC4FF0" w:rsidP="00BE4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І</w:t>
      </w:r>
      <w:r w:rsidRPr="003744C1">
        <w:rPr>
          <w:rFonts w:ascii="Times New Roman" w:eastAsia="Calibri" w:hAnsi="Times New Roman" w:cs="Times New Roman"/>
          <w:b/>
          <w:bCs/>
          <w:sz w:val="28"/>
          <w:szCs w:val="28"/>
        </w:rPr>
        <w:t>V</w:t>
      </w:r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. Контроль за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дотриманням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вимог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безпеки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дітей</w:t>
      </w:r>
      <w:proofErr w:type="spellEnd"/>
    </w:p>
    <w:p w:rsidR="00DC4FF0" w:rsidRDefault="00DC4FF0" w:rsidP="00BE4C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і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педагогі</w:t>
      </w:r>
      <w:proofErr w:type="gram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</w:t>
      </w:r>
      <w:proofErr w:type="spellEnd"/>
      <w:proofErr w:type="gram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та за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цільовим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використанням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автобуса</w:t>
      </w:r>
    </w:p>
    <w:p w:rsidR="00700079" w:rsidRPr="003744C1" w:rsidRDefault="00700079" w:rsidP="00BE4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C4FF0" w:rsidRPr="003744C1" w:rsidRDefault="00DC4FF0" w:rsidP="00700079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безпеки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проводиться органами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поліції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встановленому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порядку.</w:t>
      </w:r>
    </w:p>
    <w:p w:rsidR="00700079" w:rsidRDefault="00DC4FF0" w:rsidP="00700079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цільовим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шкільного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автобуса, за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чинного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перевезень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педагогів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шкільним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автобусом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здійсню</w:t>
      </w:r>
      <w:proofErr w:type="gram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є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ідділ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балансоутримувач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керівники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744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1012C7" w:rsidRPr="00700079" w:rsidRDefault="00DC4FF0" w:rsidP="0070007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54D81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D54D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D81">
        <w:rPr>
          <w:rFonts w:ascii="Times New Roman" w:hAnsi="Times New Roman" w:cs="Times New Roman"/>
          <w:b/>
          <w:sz w:val="28"/>
          <w:szCs w:val="28"/>
        </w:rPr>
        <w:t>голова</w:t>
      </w:r>
      <w:proofErr w:type="spellEnd"/>
      <w:r w:rsidRPr="00D54D8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012C7" w:rsidRPr="00D54D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D54D8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54D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0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4D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54D8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012C7" w:rsidRPr="00D54D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D54D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12C7" w:rsidRPr="00D54D81">
        <w:rPr>
          <w:rFonts w:ascii="Times New Roman" w:hAnsi="Times New Roman" w:cs="Times New Roman"/>
          <w:b/>
          <w:sz w:val="28"/>
          <w:szCs w:val="28"/>
          <w:lang w:val="uk-UA"/>
        </w:rPr>
        <w:t>Олена БУТУРЛИМ</w:t>
      </w:r>
    </w:p>
    <w:sectPr w:rsidR="001012C7" w:rsidRPr="00700079" w:rsidSect="00C259D0">
      <w:headerReference w:type="default" r:id="rId10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B8" w:rsidRDefault="00822EB8" w:rsidP="00571A40">
      <w:pPr>
        <w:spacing w:after="0" w:line="240" w:lineRule="auto"/>
      </w:pPr>
      <w:r>
        <w:separator/>
      </w:r>
    </w:p>
  </w:endnote>
  <w:endnote w:type="continuationSeparator" w:id="0">
    <w:p w:rsidR="00822EB8" w:rsidRDefault="00822EB8" w:rsidP="0057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B8" w:rsidRDefault="00822EB8" w:rsidP="00571A40">
      <w:pPr>
        <w:spacing w:after="0" w:line="240" w:lineRule="auto"/>
      </w:pPr>
      <w:r>
        <w:separator/>
      </w:r>
    </w:p>
  </w:footnote>
  <w:footnote w:type="continuationSeparator" w:id="0">
    <w:p w:rsidR="00822EB8" w:rsidRDefault="00822EB8" w:rsidP="00571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40" w:rsidRPr="00571A40" w:rsidRDefault="00571A40" w:rsidP="00571A40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eastAsia="Times New Roman" w:hAnsi="Times New Roman" w:cs="Times New Roman"/>
        <w:sz w:val="28"/>
        <w:szCs w:val="28"/>
        <w:lang w:val="uk-UA" w:eastAsia="ru-RU"/>
      </w:rPr>
    </w:pPr>
    <w:r w:rsidRPr="00571A40">
      <w:rPr>
        <w:rFonts w:ascii="Times New Roman" w:eastAsia="Times New Roman" w:hAnsi="Times New Roman" w:cs="Times New Roman"/>
        <w:sz w:val="28"/>
        <w:szCs w:val="28"/>
        <w:lang w:val="uk-UA" w:eastAsia="ru-RU"/>
      </w:rPr>
      <w:t xml:space="preserve">         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8"/>
        <w:szCs w:val="28"/>
        <w:lang w:val="uk-UA" w:eastAsia="ru-RU"/>
      </w:rPr>
      <w:t xml:space="preserve">                                        </w:t>
    </w:r>
  </w:p>
  <w:p w:rsidR="00571A40" w:rsidRDefault="00571A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3FA"/>
    <w:multiLevelType w:val="multilevel"/>
    <w:tmpl w:val="C0B2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C3800"/>
    <w:multiLevelType w:val="multilevel"/>
    <w:tmpl w:val="4F4A5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51E55"/>
    <w:multiLevelType w:val="hybridMultilevel"/>
    <w:tmpl w:val="9D68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7964"/>
    <w:multiLevelType w:val="multilevel"/>
    <w:tmpl w:val="9B4C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863CE"/>
    <w:multiLevelType w:val="multilevel"/>
    <w:tmpl w:val="572A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E5090"/>
    <w:multiLevelType w:val="multilevel"/>
    <w:tmpl w:val="E43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59"/>
    <w:rsid w:val="00042FA8"/>
    <w:rsid w:val="001012C7"/>
    <w:rsid w:val="00112627"/>
    <w:rsid w:val="00133BA8"/>
    <w:rsid w:val="00141F84"/>
    <w:rsid w:val="001A3A3E"/>
    <w:rsid w:val="002500FD"/>
    <w:rsid w:val="00330DC6"/>
    <w:rsid w:val="00361F56"/>
    <w:rsid w:val="003744C1"/>
    <w:rsid w:val="003C7579"/>
    <w:rsid w:val="00412A48"/>
    <w:rsid w:val="0056303C"/>
    <w:rsid w:val="00571A40"/>
    <w:rsid w:val="00593EA1"/>
    <w:rsid w:val="00621602"/>
    <w:rsid w:val="00676E81"/>
    <w:rsid w:val="00700079"/>
    <w:rsid w:val="00725320"/>
    <w:rsid w:val="00822EB8"/>
    <w:rsid w:val="00884F03"/>
    <w:rsid w:val="008B2B51"/>
    <w:rsid w:val="008C2131"/>
    <w:rsid w:val="008F3759"/>
    <w:rsid w:val="009A37D6"/>
    <w:rsid w:val="00A314E3"/>
    <w:rsid w:val="00A578D6"/>
    <w:rsid w:val="00AE68C6"/>
    <w:rsid w:val="00B321B1"/>
    <w:rsid w:val="00B62754"/>
    <w:rsid w:val="00BD6B79"/>
    <w:rsid w:val="00BD6D9C"/>
    <w:rsid w:val="00BE4C07"/>
    <w:rsid w:val="00C259D0"/>
    <w:rsid w:val="00C97020"/>
    <w:rsid w:val="00D361FC"/>
    <w:rsid w:val="00D54D81"/>
    <w:rsid w:val="00DC4FF0"/>
    <w:rsid w:val="00E0263E"/>
    <w:rsid w:val="00E22F54"/>
    <w:rsid w:val="00E9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59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F3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3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7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F37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3">
    <w:name w:val="Body Text"/>
    <w:basedOn w:val="a"/>
    <w:link w:val="a4"/>
    <w:semiHidden/>
    <w:unhideWhenUsed/>
    <w:rsid w:val="00DC4F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DC4F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semiHidden/>
    <w:unhideWhenUsed/>
    <w:rsid w:val="00DC4F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DC4FF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57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A40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57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A40"/>
    <w:rPr>
      <w:rFonts w:eastAsiaTheme="minorEastAsia"/>
      <w:lang w:val="en-US"/>
    </w:rPr>
  </w:style>
  <w:style w:type="table" w:styleId="a9">
    <w:name w:val="Table Grid"/>
    <w:basedOn w:val="a1"/>
    <w:uiPriority w:val="39"/>
    <w:rsid w:val="0057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3E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4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2FA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59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F3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3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7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F37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3">
    <w:name w:val="Body Text"/>
    <w:basedOn w:val="a"/>
    <w:link w:val="a4"/>
    <w:semiHidden/>
    <w:unhideWhenUsed/>
    <w:rsid w:val="00DC4F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DC4F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semiHidden/>
    <w:unhideWhenUsed/>
    <w:rsid w:val="00DC4F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DC4FF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57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A40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57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A40"/>
    <w:rPr>
      <w:rFonts w:eastAsiaTheme="minorEastAsia"/>
      <w:lang w:val="en-US"/>
    </w:rPr>
  </w:style>
  <w:style w:type="table" w:styleId="a9">
    <w:name w:val="Table Grid"/>
    <w:basedOn w:val="a1"/>
    <w:uiPriority w:val="39"/>
    <w:rsid w:val="0057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3E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4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2FA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BE43-134D-43AC-BD48-5AE15ACD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8306</Words>
  <Characters>4735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user</cp:lastModifiedBy>
  <cp:revision>2</cp:revision>
  <dcterms:created xsi:type="dcterms:W3CDTF">2026-04-13T05:51:00Z</dcterms:created>
  <dcterms:modified xsi:type="dcterms:W3CDTF">2026-04-13T05:51:00Z</dcterms:modified>
</cp:coreProperties>
</file>